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CE0" w:rsidRPr="00501CE0" w:rsidRDefault="00501CE0" w:rsidP="00501CE0">
      <w:pPr>
        <w:numPr>
          <w:ilvl w:val="0"/>
          <w:numId w:val="1"/>
        </w:numPr>
        <w:tabs>
          <w:tab w:val="clear" w:pos="720"/>
          <w:tab w:val="num" w:pos="360"/>
        </w:tabs>
        <w:spacing w:before="240"/>
        <w:ind w:left="360"/>
        <w:jc w:val="both"/>
        <w:rPr>
          <w:rFonts w:ascii="Arial" w:hAnsi="Arial" w:cs="Arial"/>
          <w:bCs/>
          <w:spacing w:val="-3"/>
          <w:sz w:val="22"/>
          <w:szCs w:val="22"/>
        </w:rPr>
      </w:pPr>
      <w:bookmarkStart w:id="0" w:name="_GoBack"/>
      <w:bookmarkEnd w:id="0"/>
      <w:r w:rsidRPr="00501CE0">
        <w:rPr>
          <w:rFonts w:ascii="Arial" w:hAnsi="Arial" w:cs="Arial"/>
          <w:bCs/>
          <w:spacing w:val="-3"/>
          <w:sz w:val="22"/>
          <w:szCs w:val="22"/>
        </w:rPr>
        <w:t>The Gold Coast population continues to grow faster than the state average and is expected to grow at approximately 2.1 per cent over 25 years, increasing the population from 515 202 persons in 2011 to 866 634 persons in 2016.</w:t>
      </w:r>
    </w:p>
    <w:p w:rsidR="00501CE0" w:rsidRDefault="00501CE0" w:rsidP="00501CE0">
      <w:pPr>
        <w:numPr>
          <w:ilvl w:val="0"/>
          <w:numId w:val="1"/>
        </w:numPr>
        <w:tabs>
          <w:tab w:val="clear" w:pos="720"/>
          <w:tab w:val="num" w:pos="360"/>
        </w:tabs>
        <w:spacing w:before="240"/>
        <w:ind w:left="360"/>
        <w:jc w:val="both"/>
        <w:rPr>
          <w:rFonts w:ascii="Arial" w:hAnsi="Arial" w:cs="Arial"/>
          <w:bCs/>
          <w:spacing w:val="-3"/>
          <w:sz w:val="22"/>
          <w:szCs w:val="22"/>
        </w:rPr>
      </w:pPr>
      <w:r w:rsidRPr="00501CE0">
        <w:rPr>
          <w:rFonts w:ascii="Arial" w:hAnsi="Arial" w:cs="Arial"/>
          <w:bCs/>
          <w:spacing w:val="-3"/>
          <w:sz w:val="22"/>
          <w:szCs w:val="22"/>
        </w:rPr>
        <w:t>The Gold Coast Region has a lower unemployment rate than the State average and a relatively stable economy. The health care and social assistance industry is the largest employer and the industries with the highest number of registered business in 2015 were construction, rental, hiring and real estate services, financial and insurance services and retail trade.</w:t>
      </w:r>
      <w:r>
        <w:rPr>
          <w:rFonts w:ascii="Arial" w:hAnsi="Arial" w:cs="Arial"/>
          <w:bCs/>
          <w:spacing w:val="-3"/>
          <w:sz w:val="22"/>
          <w:szCs w:val="22"/>
        </w:rPr>
        <w:t xml:space="preserve"> </w:t>
      </w:r>
    </w:p>
    <w:p w:rsidR="00D6589B" w:rsidRDefault="00D6589B" w:rsidP="00D6589B">
      <w:pPr>
        <w:numPr>
          <w:ilvl w:val="0"/>
          <w:numId w:val="1"/>
        </w:numPr>
        <w:tabs>
          <w:tab w:val="clear" w:pos="720"/>
          <w:tab w:val="num" w:pos="360"/>
        </w:tabs>
        <w:spacing w:before="240"/>
        <w:ind w:left="360"/>
        <w:jc w:val="both"/>
        <w:rPr>
          <w:rFonts w:ascii="Arial" w:hAnsi="Arial" w:cs="Arial"/>
          <w:bCs/>
          <w:spacing w:val="-3"/>
          <w:sz w:val="22"/>
          <w:szCs w:val="22"/>
        </w:rPr>
      </w:pPr>
      <w:r w:rsidRPr="00501CE0">
        <w:rPr>
          <w:rFonts w:ascii="Arial" w:hAnsi="Arial" w:cs="Arial"/>
          <w:bCs/>
          <w:spacing w:val="-3"/>
          <w:sz w:val="22"/>
          <w:szCs w:val="22"/>
          <w:u w:val="single"/>
        </w:rPr>
        <w:t xml:space="preserve">Cabinet </w:t>
      </w:r>
      <w:r w:rsidR="001C19E7" w:rsidRPr="00501CE0">
        <w:rPr>
          <w:rFonts w:ascii="Arial" w:hAnsi="Arial" w:cs="Arial"/>
          <w:bCs/>
          <w:spacing w:val="-3"/>
          <w:sz w:val="22"/>
          <w:szCs w:val="22"/>
          <w:u w:val="single"/>
        </w:rPr>
        <w:t>noted</w:t>
      </w:r>
      <w:r w:rsidR="001C19E7">
        <w:rPr>
          <w:rFonts w:ascii="Arial" w:hAnsi="Arial" w:cs="Arial"/>
          <w:bCs/>
          <w:spacing w:val="-3"/>
          <w:sz w:val="22"/>
          <w:szCs w:val="22"/>
        </w:rPr>
        <w:t xml:space="preserve"> </w:t>
      </w:r>
      <w:r w:rsidR="00501CE0" w:rsidRPr="00501CE0">
        <w:rPr>
          <w:rFonts w:ascii="Arial" w:hAnsi="Arial" w:cs="Arial"/>
          <w:bCs/>
          <w:spacing w:val="-3"/>
          <w:sz w:val="22"/>
          <w:szCs w:val="22"/>
        </w:rPr>
        <w:t>infrastructure and project facilitation support being provided by the Queensland Government for the Gold Coast region</w:t>
      </w:r>
      <w:r>
        <w:rPr>
          <w:rFonts w:ascii="Arial" w:hAnsi="Arial" w:cs="Arial"/>
          <w:bCs/>
          <w:spacing w:val="-3"/>
          <w:sz w:val="22"/>
          <w:szCs w:val="22"/>
        </w:rPr>
        <w:t>.</w:t>
      </w:r>
    </w:p>
    <w:p w:rsidR="00501CE0" w:rsidRPr="00501CE0" w:rsidRDefault="00501CE0" w:rsidP="00501CE0">
      <w:pPr>
        <w:numPr>
          <w:ilvl w:val="0"/>
          <w:numId w:val="1"/>
        </w:numPr>
        <w:tabs>
          <w:tab w:val="clear" w:pos="720"/>
          <w:tab w:val="num" w:pos="360"/>
        </w:tabs>
        <w:spacing w:before="360"/>
        <w:ind w:left="360"/>
        <w:jc w:val="both"/>
        <w:rPr>
          <w:rFonts w:ascii="Arial" w:hAnsi="Arial" w:cs="Arial"/>
          <w:bCs/>
          <w:spacing w:val="-3"/>
          <w:sz w:val="22"/>
          <w:szCs w:val="22"/>
          <w:u w:val="single"/>
        </w:rPr>
      </w:pPr>
      <w:r w:rsidRPr="00501CE0">
        <w:rPr>
          <w:rFonts w:ascii="Arial" w:hAnsi="Arial" w:cs="Arial"/>
          <w:bCs/>
          <w:i/>
          <w:spacing w:val="-3"/>
          <w:sz w:val="22"/>
          <w:szCs w:val="22"/>
          <w:u w:val="single"/>
        </w:rPr>
        <w:t>Attachments</w:t>
      </w:r>
    </w:p>
    <w:p w:rsidR="00501CE0" w:rsidRPr="00501CE0" w:rsidRDefault="00501CE0" w:rsidP="00501CE0">
      <w:pPr>
        <w:pStyle w:val="ListParagraph"/>
        <w:numPr>
          <w:ilvl w:val="0"/>
          <w:numId w:val="3"/>
        </w:numPr>
        <w:spacing w:before="120"/>
        <w:jc w:val="both"/>
        <w:rPr>
          <w:rFonts w:ascii="Arial" w:hAnsi="Arial" w:cs="Arial"/>
          <w:bCs/>
          <w:spacing w:val="-3"/>
          <w:sz w:val="22"/>
          <w:szCs w:val="22"/>
        </w:rPr>
      </w:pPr>
      <w:r>
        <w:rPr>
          <w:rFonts w:ascii="Arial" w:hAnsi="Arial" w:cs="Arial"/>
          <w:bCs/>
          <w:spacing w:val="-3"/>
          <w:sz w:val="22"/>
          <w:szCs w:val="22"/>
        </w:rPr>
        <w:t>Nil.</w:t>
      </w:r>
    </w:p>
    <w:sectPr w:rsidR="00501CE0" w:rsidRPr="00501CE0" w:rsidSect="00D8320A">
      <w:headerReference w:type="default" r:id="rId10"/>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4BBC" w:rsidRDefault="00E14BBC" w:rsidP="00D6589B">
      <w:r>
        <w:separator/>
      </w:r>
    </w:p>
  </w:endnote>
  <w:endnote w:type="continuationSeparator" w:id="0">
    <w:p w:rsidR="00E14BBC" w:rsidRDefault="00E14BBC"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4BBC" w:rsidRDefault="00E14BBC" w:rsidP="00D6589B">
      <w:r>
        <w:separator/>
      </w:r>
    </w:p>
  </w:footnote>
  <w:footnote w:type="continuationSeparator" w:id="0">
    <w:p w:rsidR="00E14BBC" w:rsidRDefault="00E14BBC" w:rsidP="00D658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sidR="001C19E7">
      <w:rPr>
        <w:rFonts w:ascii="Arial" w:hAnsi="Arial" w:cs="Arial"/>
        <w:b/>
        <w:color w:val="auto"/>
        <w:sz w:val="22"/>
        <w:szCs w:val="22"/>
        <w:lang w:eastAsia="en-US"/>
      </w:rPr>
      <w:t>May</w:t>
    </w:r>
    <w:r>
      <w:rPr>
        <w:rFonts w:ascii="Arial" w:hAnsi="Arial" w:cs="Arial"/>
        <w:b/>
        <w:color w:val="auto"/>
        <w:sz w:val="22"/>
        <w:szCs w:val="22"/>
        <w:lang w:eastAsia="en-US"/>
      </w:rPr>
      <w:t xml:space="preserve"> </w:t>
    </w:r>
    <w:r w:rsidR="001C19E7">
      <w:rPr>
        <w:rFonts w:ascii="Arial" w:hAnsi="Arial" w:cs="Arial"/>
        <w:b/>
        <w:color w:val="auto"/>
        <w:sz w:val="22"/>
        <w:szCs w:val="22"/>
        <w:lang w:eastAsia="en-US"/>
      </w:rPr>
      <w:t>2016</w:t>
    </w:r>
  </w:p>
  <w:p w:rsidR="00CB1501" w:rsidRPr="00501CE0" w:rsidRDefault="001C19E7" w:rsidP="00D6589B">
    <w:pPr>
      <w:pStyle w:val="Header"/>
      <w:spacing w:before="120"/>
      <w:rPr>
        <w:rFonts w:ascii="Arial" w:hAnsi="Arial" w:cs="Arial"/>
        <w:b/>
        <w:sz w:val="22"/>
        <w:szCs w:val="22"/>
        <w:u w:val="single"/>
      </w:rPr>
    </w:pPr>
    <w:r>
      <w:rPr>
        <w:rFonts w:ascii="Arial" w:hAnsi="Arial" w:cs="Arial"/>
        <w:b/>
        <w:sz w:val="22"/>
        <w:szCs w:val="22"/>
        <w:u w:val="single"/>
      </w:rPr>
      <w:t>Gold Coast Infrastructure</w:t>
    </w:r>
    <w:r w:rsidR="00501CE0">
      <w:rPr>
        <w:rFonts w:ascii="Arial" w:hAnsi="Arial" w:cs="Arial"/>
        <w:b/>
        <w:sz w:val="22"/>
        <w:szCs w:val="22"/>
        <w:u w:val="single"/>
      </w:rPr>
      <w:t xml:space="preserve"> </w:t>
    </w:r>
    <w:r w:rsidR="00501CE0" w:rsidRPr="00501CE0">
      <w:rPr>
        <w:rFonts w:ascii="Arial" w:hAnsi="Arial" w:cs="Arial"/>
        <w:b/>
        <w:sz w:val="22"/>
        <w:szCs w:val="22"/>
        <w:u w:val="single"/>
      </w:rPr>
      <w:t>and project facilitation initiatives</w:t>
    </w:r>
  </w:p>
  <w:p w:rsidR="00CB1501" w:rsidRDefault="001C19E7" w:rsidP="00D6589B">
    <w:pPr>
      <w:pStyle w:val="Header"/>
      <w:spacing w:before="120"/>
      <w:rPr>
        <w:rFonts w:ascii="Arial" w:hAnsi="Arial" w:cs="Arial"/>
        <w:b/>
        <w:sz w:val="22"/>
        <w:szCs w:val="22"/>
        <w:u w:val="single"/>
      </w:rPr>
    </w:pPr>
    <w:r>
      <w:rPr>
        <w:rFonts w:ascii="Arial" w:hAnsi="Arial" w:cs="Arial"/>
        <w:b/>
        <w:sz w:val="22"/>
        <w:szCs w:val="22"/>
        <w:u w:val="single"/>
      </w:rPr>
      <w:t xml:space="preserve">Premier </w:t>
    </w:r>
    <w:r w:rsidR="00501CE0">
      <w:rPr>
        <w:rFonts w:ascii="Arial" w:hAnsi="Arial" w:cs="Arial"/>
        <w:b/>
        <w:sz w:val="22"/>
        <w:szCs w:val="22"/>
        <w:u w:val="single"/>
      </w:rPr>
      <w:t xml:space="preserve">and </w:t>
    </w:r>
    <w:r>
      <w:rPr>
        <w:rFonts w:ascii="Arial" w:hAnsi="Arial" w:cs="Arial"/>
        <w:b/>
        <w:sz w:val="22"/>
        <w:szCs w:val="22"/>
        <w:u w:val="single"/>
      </w:rPr>
      <w:t>Minister for the Arts</w:t>
    </w:r>
  </w:p>
  <w:p w:rsidR="00CB1501" w:rsidRDefault="00CB1501" w:rsidP="00D6589B">
    <w:pPr>
      <w:pStyle w:val="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F1160"/>
    <w:multiLevelType w:val="hybridMultilevel"/>
    <w:tmpl w:val="903A91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attachedTemplate r:id="rId1"/>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9E7"/>
    <w:rsid w:val="00080F8F"/>
    <w:rsid w:val="0010384C"/>
    <w:rsid w:val="00152095"/>
    <w:rsid w:val="00174117"/>
    <w:rsid w:val="001C19E7"/>
    <w:rsid w:val="00373621"/>
    <w:rsid w:val="003A3BDD"/>
    <w:rsid w:val="003F074B"/>
    <w:rsid w:val="0043543B"/>
    <w:rsid w:val="004C153A"/>
    <w:rsid w:val="00501C66"/>
    <w:rsid w:val="00501CE0"/>
    <w:rsid w:val="00546D78"/>
    <w:rsid w:val="00550873"/>
    <w:rsid w:val="0056588C"/>
    <w:rsid w:val="005B6013"/>
    <w:rsid w:val="007265D0"/>
    <w:rsid w:val="00732E22"/>
    <w:rsid w:val="00741C20"/>
    <w:rsid w:val="007F44F4"/>
    <w:rsid w:val="008326A4"/>
    <w:rsid w:val="00904077"/>
    <w:rsid w:val="00937A4A"/>
    <w:rsid w:val="009B3111"/>
    <w:rsid w:val="009F0852"/>
    <w:rsid w:val="00A9188C"/>
    <w:rsid w:val="00B95A06"/>
    <w:rsid w:val="00C75E67"/>
    <w:rsid w:val="00CB1501"/>
    <w:rsid w:val="00CD7A50"/>
    <w:rsid w:val="00CF0D8A"/>
    <w:rsid w:val="00D6589B"/>
    <w:rsid w:val="00D8320A"/>
    <w:rsid w:val="00DE0DFA"/>
    <w:rsid w:val="00E14BBC"/>
    <w:rsid w:val="00F24A8A"/>
    <w:rsid w:val="00F45B99"/>
    <w:rsid w:val="00F707F2"/>
    <w:rsid w:val="00F94D48"/>
    <w:rsid w:val="00FE1F6B"/>
    <w:rsid w:val="00FF5D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9B"/>
    <w:pPr>
      <w:tabs>
        <w:tab w:val="center" w:pos="4513"/>
        <w:tab w:val="right" w:pos="9026"/>
      </w:tabs>
    </w:pPr>
  </w:style>
  <w:style w:type="character" w:customStyle="1" w:styleId="HeaderChar">
    <w:name w:val="Header Char"/>
    <w:basedOn w:val="DefaultParagraphFont"/>
    <w:link w:val="Header"/>
    <w:uiPriority w:val="99"/>
    <w:rsid w:val="00D6589B"/>
  </w:style>
  <w:style w:type="paragraph" w:styleId="Footer">
    <w:name w:val="footer"/>
    <w:basedOn w:val="Normal"/>
    <w:link w:val="FooterChar"/>
    <w:uiPriority w:val="99"/>
    <w:unhideWhenUsed/>
    <w:rsid w:val="00D6589B"/>
    <w:pPr>
      <w:tabs>
        <w:tab w:val="center" w:pos="4513"/>
        <w:tab w:val="right" w:pos="9026"/>
      </w:tabs>
    </w:pPr>
  </w:style>
  <w:style w:type="character" w:customStyle="1" w:styleId="FooterChar">
    <w:name w:val="Footer Char"/>
    <w:basedOn w:val="DefaultParagraphFont"/>
    <w:link w:val="Footer"/>
    <w:uiPriority w:val="99"/>
    <w:rsid w:val="00D6589B"/>
  </w:style>
  <w:style w:type="paragraph" w:styleId="BalloonText">
    <w:name w:val="Balloon Text"/>
    <w:basedOn w:val="Normal"/>
    <w:link w:val="BalloonTextChar"/>
    <w:uiPriority w:val="99"/>
    <w:semiHidden/>
    <w:unhideWhenUsed/>
    <w:rsid w:val="00D6589B"/>
    <w:rPr>
      <w:rFonts w:ascii="Tahoma" w:hAnsi="Tahoma" w:cs="Tahoma"/>
      <w:sz w:val="16"/>
      <w:szCs w:val="16"/>
    </w:rPr>
  </w:style>
  <w:style w:type="character" w:customStyle="1" w:styleId="BalloonTextChar">
    <w:name w:val="Balloon Text Char"/>
    <w:link w:val="BalloonText"/>
    <w:uiPriority w:val="99"/>
    <w:semiHidden/>
    <w:rsid w:val="00D6589B"/>
    <w:rPr>
      <w:rFonts w:ascii="Tahoma" w:hAnsi="Tahoma" w:cs="Tahoma"/>
      <w:sz w:val="16"/>
      <w:szCs w:val="16"/>
    </w:rPr>
  </w:style>
  <w:style w:type="paragraph" w:styleId="ListParagraph">
    <w:name w:val="List Paragraph"/>
    <w:basedOn w:val="Normal"/>
    <w:uiPriority w:val="34"/>
    <w:qFormat/>
    <w:rsid w:val="00501C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iutaum\Dropbox%20(DPC)\Word%20Templates\DPC\Cab%20Sub%20-%20Att%20-%20Proactive%20Release%20Summ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CA2DE67D7649D44BCBFB1FAB7B40999" ma:contentTypeVersion="5" ma:contentTypeDescription="Create a new document." ma:contentTypeScope="" ma:versionID="0473884a8c90e0c9405ed35bf2963b3e">
  <xsd:schema xmlns:xsd="http://www.w3.org/2001/XMLSchema" xmlns:xs="http://www.w3.org/2001/XMLSchema" xmlns:p="http://schemas.microsoft.com/office/2006/metadata/properties" xmlns:ns2="39303455-0690-4fc8-a6f1-b969d4549fb5" xmlns:ns3="0303becd-d999-4b18-bd4d-d2e9f8940f02" targetNamespace="http://schemas.microsoft.com/office/2006/metadata/properties" ma:root="true" ma:fieldsID="a7b15683be1dfa43ecbcf83b6ecb4635" ns2:_="" ns3:_="">
    <xsd:import namespace="39303455-0690-4fc8-a6f1-b969d4549fb5"/>
    <xsd:import namespace="0303becd-d999-4b18-bd4d-d2e9f8940f02"/>
    <xsd:element name="properties">
      <xsd:complexType>
        <xsd:sequence>
          <xsd:element name="documentManagement">
            <xsd:complexType>
              <xsd:all>
                <xsd:element ref="ns2: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303455-0690-4fc8-a6f1-b969d4549fb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303becd-d999-4b18-bd4d-d2e9f8940f0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1F1B1D-A6D3-4A47-8094-220E4BC0797A}">
  <ds:schemaRefs>
    <ds:schemaRef ds:uri="http://schemas.microsoft.com/sharepoint/v3/contenttype/forms"/>
  </ds:schemaRefs>
</ds:datastoreItem>
</file>

<file path=customXml/itemProps2.xml><?xml version="1.0" encoding="utf-8"?>
<ds:datastoreItem xmlns:ds="http://schemas.openxmlformats.org/officeDocument/2006/customXml" ds:itemID="{AF17DA77-8086-41A2-9220-0C93E96EE0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303455-0690-4fc8-a6f1-b969d4549fb5"/>
    <ds:schemaRef ds:uri="0303becd-d999-4b18-bd4d-d2e9f8940f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A74831-1B43-4ED6-8AA9-0BDEA85905C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Cab Sub - Att - Proactive Release Summary.dotx</Template>
  <TotalTime>0</TotalTime>
  <Pages>1</Pages>
  <Words>120</Words>
  <Characters>633</Characters>
  <Application>Microsoft Office Word</Application>
  <DocSecurity>0</DocSecurity>
  <Lines>11</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750</CharactersWithSpaces>
  <SharedDoc>false</SharedDoc>
  <HyperlinkBase>https://www.cabinet.qld.gov.au/documents/2016/May/GCInfr/</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2017-10-25T01:51:00Z</dcterms:created>
  <dcterms:modified xsi:type="dcterms:W3CDTF">2018-03-06T01:38:00Z</dcterms:modified>
  <cp:category>Infrastructure,Regional_Development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0x010100ECA2DE67D7649D44BCBFB1FAB7B40999</vt:lpwstr>
  </property>
  <property fmtid="{D5CDD505-2E9C-101B-9397-08002B2CF9AE}" pid="3" name="Document Type">
    <vt:lpwstr>Cabinet Submission</vt:lpwstr>
  </property>
</Properties>
</file>